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Водопропускная труба, несмотря на внешнюю простоту, — комплексное сооружение, обычно состоящее из следующих основных элементов:</w:t>
      </w:r>
    </w:p>
    <w:p w:rsidR="002341EB" w:rsidRPr="002341EB" w:rsidRDefault="002341EB" w:rsidP="002341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оголовков — концевых участков сооружения на входе и выходе водного потока, включающих портальные стенки, откосные крылья и лотки;</w:t>
      </w:r>
    </w:p>
    <w:p w:rsidR="002341EB" w:rsidRPr="002341EB" w:rsidRDefault="002341EB" w:rsidP="002341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— трубы — центральной части сооружения из звеньев (укладываемых на лекальные блоки или прямо на фундамент), расположенной между оголовками; звенья, примыкающие к оголовкам, называют ого-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ловочными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</w:p>
    <w:p w:rsidR="002341EB" w:rsidRPr="002341EB" w:rsidRDefault="002341EB" w:rsidP="002341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основания, или фундамента, состоящего из слоев уплотненного грунта и искусственных материалов, а также сборных блоков, на которые опирается труба;</w:t>
      </w:r>
    </w:p>
    <w:p w:rsidR="002341EB" w:rsidRPr="002341EB" w:rsidRDefault="002341EB" w:rsidP="002341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укрепленного русла, предотвращающего размыв у сооружения.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Не обязательно в конструкции может быть использован весь приведенный набор элементов. Их назначение и выбор варианта исполнения обусловлены условиями строительства и работы сооружения.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_GoBack"/>
      <w:bookmarkEnd w:id="0"/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Более того, набор элементов может быть расширен в особо сложных случаях, </w:t>
      </w:r>
      <w:proofErr w:type="gram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например</w:t>
      </w:r>
      <w:proofErr w:type="gram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 косогорах.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Основные элементы водопропускных труб показаны на рис. 12.1.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1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A9C08C" wp14:editId="5E4CA28F">
            <wp:extent cx="6193155" cy="4954270"/>
            <wp:effectExtent l="0" t="0" r="0" b="0"/>
            <wp:docPr id="6" name="Рисунок 6" descr="Схема водопропускной тру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ема водопропускной трубы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495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Рис. 12.1. Схема водопропускной трубы:</w:t>
      </w:r>
    </w:p>
    <w:p w:rsidR="002341EB" w:rsidRPr="002341EB" w:rsidRDefault="002341EB" w:rsidP="002341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1 — основание и лекальные блоки;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2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центральные звенья;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3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—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оголовочные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звенья;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4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портальные стенки;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5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откосные крылья;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6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лоток;</w:t>
      </w:r>
    </w:p>
    <w:p w:rsidR="002341EB" w:rsidRPr="002341EB" w:rsidRDefault="002341EB" w:rsidP="002341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7 — русло;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В</w:t>
      </w:r>
      <w:r w:rsidRPr="002341EB">
        <w:rPr>
          <w:rFonts w:ascii="Times New Roman" w:eastAsia="Times New Roman" w:hAnsi="Times New Roman" w:cs="Times New Roman"/>
          <w:i/>
          <w:iCs/>
          <w:sz w:val="17"/>
          <w:szCs w:val="17"/>
          <w:vertAlign w:val="subscript"/>
          <w:lang w:eastAsia="ru-RU"/>
        </w:rPr>
        <w:t>3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п — ширина земляного полотна;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а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Р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угол сходимости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Главными отличительными чертами водопропускных труб конструктивного характера считаются форма и тип оголовка (рис. 12.2). Различают следующие типы труб;</w:t>
      </w:r>
    </w:p>
    <w:p w:rsidR="002341EB" w:rsidRPr="002341EB" w:rsidRDefault="002341EB" w:rsidP="002341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— портального типа. Приблизительно половина всех эксплуатируемых труб, главным образом круглых малого диаметра, имеют оголовки портального типа, представляющие 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собой вертикальную стенку, обсыпанную с обеих сторон от отверстия конусами, сопрягающимися с откосами насыпи (см. рис. 12.2,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а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);</w:t>
      </w:r>
    </w:p>
    <w:p w:rsidR="002341EB" w:rsidRPr="002341EB" w:rsidRDefault="002341EB" w:rsidP="002341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коридорного типа. Применялись до 1946 г. Хотя сегодня не строят трубы с коридорными оголовками, построенные ранее продолжают работать, ожидая реконструкции (см. рис. 12.2,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б)</w:t>
      </w:r>
    </w:p>
    <w:p w:rsidR="002341EB" w:rsidRPr="002341EB" w:rsidRDefault="002341EB" w:rsidP="002341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раструбного типа. Представляют собой вертикальную стенку, срезанную параллельно откосу насыпи. Угол сходимости стенок варьируется от 4 до 22°, получили наиболее значительное распространение (см. рис. 12.2,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в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и г);</w:t>
      </w:r>
    </w:p>
    <w:p w:rsidR="002341EB" w:rsidRPr="002341EB" w:rsidRDefault="002341EB" w:rsidP="002341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—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безотоловочные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. Являются основным вариантом для металлических гофрированных труб (см. рис. 12.2, д);</w:t>
      </w:r>
    </w:p>
    <w:p w:rsidR="002341EB" w:rsidRPr="002341EB" w:rsidRDefault="002341EB" w:rsidP="002341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воротникового типа. Представляют собой срез круглой трубы параллельно откосу насыпи, окаймленный по контуру выступающей из насыпи частью — «воротником»; не получили широкого распространения (см. рис. 12.2,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е).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1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0530C6" wp14:editId="0B2CFA31">
            <wp:extent cx="6276340" cy="5461635"/>
            <wp:effectExtent l="0" t="0" r="0" b="5715"/>
            <wp:docPr id="5" name="Рисунок 5" descr="Формы и типы оголовков водопропускных тру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рмы и типы оголовков водопропускных тру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546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Рис. 12.2. 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Формы и типы оголовков водопропускных труб: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а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круглая с портальным оголовком;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б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—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овоидальная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 коридорным оголовком;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в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прямоугольная с раструбным оголовком;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г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круглая с раструбным оголовком;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д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— круглая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безоголовочная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е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—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овоидальная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 воротниковым оголовком;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а, б, в, г —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фасад и план;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д, е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фасад и продольный разрез; </w:t>
      </w:r>
      <w:proofErr w:type="spellStart"/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И</w:t>
      </w:r>
      <w:r w:rsidRPr="002341EB">
        <w:rPr>
          <w:rFonts w:ascii="Times New Roman" w:eastAsia="Times New Roman" w:hAnsi="Times New Roman" w:cs="Times New Roman"/>
          <w:i/>
          <w:iCs/>
          <w:sz w:val="17"/>
          <w:szCs w:val="17"/>
          <w:vertAlign w:val="subscript"/>
          <w:lang w:eastAsia="ru-RU"/>
        </w:rPr>
        <w:t>т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вертикальный размер отверстия трубы;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b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ширина отверстия;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Ь</w:t>
      </w:r>
      <w:r w:rsidRPr="002341EB">
        <w:rPr>
          <w:rFonts w:ascii="Times New Roman" w:eastAsia="Times New Roman" w:hAnsi="Times New Roman" w:cs="Times New Roman"/>
          <w:i/>
          <w:iCs/>
          <w:sz w:val="17"/>
          <w:szCs w:val="17"/>
          <w:vertAlign w:val="subscript"/>
          <w:lang w:eastAsia="ru-RU"/>
        </w:rPr>
        <w:t>р</w:t>
      </w:r>
      <w:proofErr w:type="spellEnd"/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 —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ширина раструба;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D —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внутренний диаметр отверстия;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D</w:t>
      </w:r>
      <w:r w:rsidRPr="002341EB">
        <w:rPr>
          <w:rFonts w:ascii="Times New Roman" w:eastAsia="Times New Roman" w:hAnsi="Times New Roman" w:cs="Times New Roman"/>
          <w:i/>
          <w:iCs/>
          <w:sz w:val="17"/>
          <w:szCs w:val="17"/>
          <w:vertAlign w:val="subscript"/>
          <w:lang w:eastAsia="ru-RU"/>
        </w:rPr>
        <w:t>0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внутренний диаметр оголовка; а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р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— угол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раструбности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; /</w:t>
      </w:r>
      <w:proofErr w:type="spellStart"/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ог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высота оголовка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В последние десятилетия широкое распространение получили металлические гофрированные трубы (рис. 12.3). Типовые проекты разработаны на трубы диаметром 1,5; 2,3 и 3,0 м. Они могут быть следующего исполнения:</w:t>
      </w:r>
    </w:p>
    <w:p w:rsidR="002341EB" w:rsidRPr="002341EB" w:rsidRDefault="002341EB" w:rsidP="002341E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без оголовков (вертикальный срез); при этом нижняя часть трубы должна выступать из тела насыпи на уровне ее подошвы не менее чем на 0,2 м;</w:t>
      </w:r>
    </w:p>
    <w:p w:rsidR="002341EB" w:rsidRPr="002341EB" w:rsidRDefault="002341EB" w:rsidP="002341E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со срезом параллельно откосу насыпи; при этом нижняя часть трубы должна выступать из тела насыпи на уровне ее подошвы не менее чем на 0,5 м;</w:t>
      </w:r>
    </w:p>
    <w:p w:rsidR="002341EB" w:rsidRPr="002341EB" w:rsidRDefault="002341EB" w:rsidP="002341E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— с раструбным оголовком при угле сходимости (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раструбности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) 20°.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1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86F09B" wp14:editId="6EC95D19">
            <wp:extent cx="5203825" cy="2435860"/>
            <wp:effectExtent l="0" t="0" r="0" b="2540"/>
            <wp:docPr id="4" name="Рисунок 4" descr="Общий вид гофрированных труб со срез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бщий вид гофрированных труб со срезом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825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Рис. 12.3. Общий вид гофрированных труб со срезом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Гофрированные трубы обладают рядом достоинств: малой массой, транспортабельностью, быстротой монтажа. Их можно устраивать в несколько ярусов по высоте насыпи (рис. 12.4). Однако при этом они отличаются существенно большей шероховатостью, что связано с наличием на внутренней поверхности гофров. Данное обстоятельство определяет большие критические уклоны по сравнению с технически гладкими трубами. Наиболее ходовые размеры гофров: длина и высота— 130x32 мм и 150x50 мм. Толщина металлического листа — 1,5; 2,0; 2,5 мм.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В гофрированных трубах обычно предусматривают гладкие бетонные лотки, располагаемые на У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4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</w:t>
      </w:r>
      <w:proofErr w:type="gram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или 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perscript"/>
          <w:lang w:eastAsia="ru-RU"/>
        </w:rPr>
        <w:t>!</w:t>
      </w:r>
      <w:proofErr w:type="gram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/з периметра их сечения. Это позволяет заметно снизить коэффициент шероховатости с 0,030 до 0,025.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Особыми случаями водопропускных сооружений, внешне схожими с водопропускными трубами и поэтому часто к ним относящимися, являются шахтные водосбросы (рис. 12.5) и дюкеры (рис. 12.6).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1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056C69" wp14:editId="711CDA5F">
            <wp:extent cx="6151245" cy="2352675"/>
            <wp:effectExtent l="0" t="0" r="1905" b="9525"/>
            <wp:docPr id="3" name="Рисунок 3" descr="Схема многоярусной трубы (размеры 51, 52, 5 определяются по СНиП 2.05.03—8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хема многоярусной трубы (размеры 51, 52, 5 определяются по СНиП 2.05.03—84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Рис. 12.4. Схема многоярусной трубы (размеры 51, 52, 5 определяются по СНиП 2.05.03—84)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1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AF273BB" wp14:editId="424ECBA3">
            <wp:extent cx="4796155" cy="1496060"/>
            <wp:effectExtent l="0" t="0" r="4445" b="8890"/>
            <wp:docPr id="2" name="Рисунок 2" descr="Схема шахтного водосброса Р — высота шахты; Н — напор воды перед шахтным водосбросом; Д„ — диаметр шахты; Н — подпор перед труб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хема шахтного водосброса Р — высота шахты; Н — напор воды перед шахтным водосбросом; Д„ — диаметр шахты; Н — подпор перед трубо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5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Рис. 12.5. 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Схема шахтного водосброса Р — высота шахты;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Н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ш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напор воды перед шахтным водосбросом; Д„ — диаметр шахты; Н — подпор перед трубой;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ПУВВ — поверхностный уровень высокой воды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1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E70C0C" wp14:editId="31C60E6A">
            <wp:extent cx="5536565" cy="3058795"/>
            <wp:effectExtent l="0" t="0" r="6985" b="8255"/>
            <wp:docPr id="1" name="Рисунок 1" descr="Схема дюке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хема дюкер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56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Рис. 12.6. Схема дюкера: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Н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вх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— отметка дна входного колодца; </w:t>
      </w:r>
      <w:proofErr w:type="spellStart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Н</w:t>
      </w:r>
      <w:r w:rsidRPr="002341EB">
        <w:rPr>
          <w:rFonts w:ascii="Times New Roman" w:eastAsia="Times New Roman" w:hAnsi="Times New Roman" w:cs="Times New Roman"/>
          <w:sz w:val="17"/>
          <w:szCs w:val="17"/>
          <w:vertAlign w:val="subscript"/>
          <w:lang w:eastAsia="ru-RU"/>
        </w:rPr>
        <w:t>вых</w:t>
      </w:r>
      <w:proofErr w:type="spellEnd"/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отметка дна выходного колодца;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D</w:t>
      </w:r>
      <w:r w:rsidRPr="002341EB">
        <w:rPr>
          <w:rFonts w:ascii="Times New Roman" w:eastAsia="Times New Roman" w:hAnsi="Times New Roman" w:cs="Times New Roman"/>
          <w:i/>
          <w:iCs/>
          <w:sz w:val="17"/>
          <w:szCs w:val="17"/>
          <w:vertAlign w:val="subscript"/>
          <w:lang w:eastAsia="ru-RU"/>
        </w:rPr>
        <w:t>K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— диаметр колодцев; </w:t>
      </w:r>
      <w:r w:rsidRPr="002341E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L —</w:t>
      </w: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 длина дюкера между колодцами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Шахтные водосбросы создают в целях формирования перед дорогой прудов и водохранилищ, а также сброса воды на косогорах.</w:t>
      </w:r>
    </w:p>
    <w:p w:rsidR="002341EB" w:rsidRPr="002341EB" w:rsidRDefault="002341EB" w:rsidP="0023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341EB">
        <w:rPr>
          <w:rFonts w:ascii="Times New Roman" w:eastAsia="Times New Roman" w:hAnsi="Times New Roman" w:cs="Times New Roman"/>
          <w:sz w:val="23"/>
          <w:szCs w:val="23"/>
          <w:lang w:eastAsia="ru-RU"/>
        </w:rPr>
        <w:t>Дюкеры сооружают в выемках на зарегулированных водотоках (например, оросительных каналах в районах поливного и орошаемого земледелия), а также для пропуска паводковых вод. Труба дюкера всегда работает полным сечением. Диаметр колодцев должен быть не менее 1,0 м для возможности проведения смотровых работ.</w:t>
      </w:r>
    </w:p>
    <w:p w:rsidR="00E020D3" w:rsidRPr="00EE3253" w:rsidRDefault="00E020D3" w:rsidP="00EE3253"/>
    <w:sectPr w:rsidR="00E020D3" w:rsidRPr="00EE3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152D"/>
    <w:multiLevelType w:val="multilevel"/>
    <w:tmpl w:val="481A8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D95AB9"/>
    <w:multiLevelType w:val="multilevel"/>
    <w:tmpl w:val="63288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EB0DA1"/>
    <w:multiLevelType w:val="multilevel"/>
    <w:tmpl w:val="219E3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C3DDE"/>
    <w:multiLevelType w:val="multilevel"/>
    <w:tmpl w:val="4CA60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A00621"/>
    <w:multiLevelType w:val="multilevel"/>
    <w:tmpl w:val="8DC0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2341EB"/>
    <w:rsid w:val="003450CE"/>
    <w:rsid w:val="003A1A9F"/>
    <w:rsid w:val="009A254A"/>
    <w:rsid w:val="009C2E8E"/>
    <w:rsid w:val="00AD22AA"/>
    <w:rsid w:val="00B73869"/>
    <w:rsid w:val="00BE691C"/>
    <w:rsid w:val="00C17A91"/>
    <w:rsid w:val="00D13A26"/>
    <w:rsid w:val="00E020D3"/>
    <w:rsid w:val="00EC3535"/>
    <w:rsid w:val="00EE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38343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  <w:style w:type="character" w:styleId="a5">
    <w:name w:val="Strong"/>
    <w:basedOn w:val="a0"/>
    <w:uiPriority w:val="22"/>
    <w:qFormat/>
    <w:rsid w:val="002341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7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2023-03-26T12:31:00Z</dcterms:created>
  <dcterms:modified xsi:type="dcterms:W3CDTF">2023-03-26T12:31:00Z</dcterms:modified>
</cp:coreProperties>
</file>